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10" w:rsidRPr="008B3E05" w:rsidRDefault="00417375" w:rsidP="00A34410">
      <w:pPr>
        <w:rPr>
          <w:rFonts w:ascii="Arial" w:hAnsi="Arial" w:cs="Arial"/>
          <w:b/>
          <w:color w:val="1F4E79" w:themeColor="accent1" w:themeShade="80"/>
        </w:rPr>
      </w:pPr>
      <w:r w:rsidRPr="008B3E05">
        <w:rPr>
          <w:rFonts w:ascii="Arial" w:hAnsi="Arial" w:cs="Arial"/>
          <w:noProof/>
          <w:color w:val="1F4E79"/>
          <w:lang w:eastAsia="es-ES"/>
        </w:rPr>
        <w:drawing>
          <wp:anchor distT="0" distB="0" distL="114300" distR="114300" simplePos="0" relativeHeight="251658240" behindDoc="0" locked="0" layoutInCell="1" allowOverlap="1" wp14:editId="76EC8DFF">
            <wp:simplePos x="0" y="0"/>
            <wp:positionH relativeFrom="column">
              <wp:posOffset>-137795</wp:posOffset>
            </wp:positionH>
            <wp:positionV relativeFrom="paragraph">
              <wp:posOffset>-4445</wp:posOffset>
            </wp:positionV>
            <wp:extent cx="990600" cy="848995"/>
            <wp:effectExtent l="0" t="0" r="0" b="8255"/>
            <wp:wrapNone/>
            <wp:docPr id="1" name="Imagen 1" descr="ca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E05">
        <w:rPr>
          <w:rFonts w:ascii="Arial" w:hAnsi="Arial" w:cs="Arial"/>
          <w:color w:val="1F4E79" w:themeColor="accent1" w:themeShade="80"/>
        </w:rPr>
        <w:t xml:space="preserve">                                     </w:t>
      </w:r>
      <w:r w:rsidR="0055779E" w:rsidRPr="008B3E05">
        <w:rPr>
          <w:rFonts w:ascii="Arial" w:hAnsi="Arial" w:cs="Arial"/>
          <w:b/>
          <w:color w:val="1F4E79" w:themeColor="accent1" w:themeShade="80"/>
        </w:rPr>
        <w:t>CAMARA DE COMERCIO DE LA REPUBLICA DE CUBA.</w:t>
      </w:r>
    </w:p>
    <w:p w:rsidR="0055779E" w:rsidRPr="008B3E05" w:rsidRDefault="00417375" w:rsidP="00A34410">
      <w:pPr>
        <w:rPr>
          <w:rFonts w:ascii="Arial" w:hAnsi="Arial" w:cs="Arial"/>
          <w:b/>
          <w:color w:val="1F4E79" w:themeColor="accent1" w:themeShade="80"/>
        </w:rPr>
      </w:pPr>
      <w:r w:rsidRPr="008B3E05">
        <w:rPr>
          <w:rFonts w:ascii="Arial" w:hAnsi="Arial" w:cs="Arial"/>
          <w:b/>
          <w:color w:val="1F4E79" w:themeColor="accent1" w:themeShade="80"/>
        </w:rPr>
        <w:t xml:space="preserve">                                     </w:t>
      </w:r>
      <w:r w:rsidR="0055779E" w:rsidRPr="008B3E05">
        <w:rPr>
          <w:rFonts w:ascii="Arial" w:hAnsi="Arial" w:cs="Arial"/>
          <w:b/>
          <w:color w:val="1F4E79" w:themeColor="accent1" w:themeShade="80"/>
        </w:rPr>
        <w:t>DELEGACION TERRITORIAL CAMAGUEY – CIEGO DE AVILA.</w:t>
      </w:r>
    </w:p>
    <w:p w:rsidR="00687AF2" w:rsidRPr="008B3E05" w:rsidRDefault="00687AF2" w:rsidP="00A34410">
      <w:pPr>
        <w:rPr>
          <w:rFonts w:ascii="Arial" w:hAnsi="Arial" w:cs="Arial"/>
          <w:b/>
          <w:color w:val="1F4E79" w:themeColor="accent1" w:themeShade="80"/>
        </w:rPr>
      </w:pPr>
    </w:p>
    <w:p w:rsidR="00687AF2" w:rsidRPr="008B3E05" w:rsidRDefault="00687AF2" w:rsidP="00A34410">
      <w:pPr>
        <w:rPr>
          <w:rFonts w:ascii="Arial" w:hAnsi="Arial" w:cs="Arial"/>
          <w:b/>
          <w:color w:val="1F4E79" w:themeColor="accent1" w:themeShade="80"/>
        </w:rPr>
      </w:pPr>
    </w:p>
    <w:p w:rsidR="00467FBE" w:rsidRPr="00467FBE" w:rsidRDefault="00467FBE" w:rsidP="00467FBE">
      <w:pPr>
        <w:jc w:val="center"/>
        <w:rPr>
          <w:rFonts w:ascii="Arial" w:hAnsi="Arial" w:cs="Arial"/>
          <w:b/>
          <w:color w:val="1F4E79" w:themeColor="accent1" w:themeShade="80"/>
          <w:u w:val="single"/>
        </w:rPr>
      </w:pPr>
      <w:r w:rsidRPr="00467FBE">
        <w:rPr>
          <w:rFonts w:ascii="Arial" w:hAnsi="Arial" w:cs="Arial"/>
          <w:b/>
          <w:color w:val="1F4E79" w:themeColor="accent1" w:themeShade="80"/>
          <w:u w:val="single"/>
        </w:rPr>
        <w:t>CAPACITACION PARA MIPYMES.</w:t>
      </w:r>
    </w:p>
    <w:p w:rsidR="00467FBE" w:rsidRDefault="00467FBE" w:rsidP="00467FBE">
      <w:pPr>
        <w:jc w:val="center"/>
        <w:rPr>
          <w:rFonts w:ascii="Arial" w:hAnsi="Arial" w:cs="Arial"/>
          <w:color w:val="1F4E79" w:themeColor="accent1" w:themeShade="80"/>
          <w:u w:val="single"/>
        </w:rPr>
      </w:pPr>
    </w:p>
    <w:p w:rsidR="00467FBE" w:rsidRPr="00467FBE" w:rsidRDefault="00467FBE" w:rsidP="00467FBE">
      <w:pPr>
        <w:jc w:val="center"/>
        <w:rPr>
          <w:rFonts w:ascii="Arial" w:hAnsi="Arial" w:cs="Arial"/>
          <w:color w:val="1F4E79" w:themeColor="accent1" w:themeShade="80"/>
          <w:u w:val="single"/>
        </w:rPr>
      </w:pPr>
    </w:p>
    <w:p w:rsidR="00467FBE" w:rsidRDefault="00467FBE" w:rsidP="00A34410">
      <w:pPr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 xml:space="preserve">FECHA: 27/02/23 – </w:t>
      </w:r>
      <w:r w:rsidR="003060F6">
        <w:rPr>
          <w:rFonts w:ascii="Arial" w:hAnsi="Arial" w:cs="Arial"/>
          <w:b/>
          <w:color w:val="1F4E79" w:themeColor="accent1" w:themeShade="80"/>
        </w:rPr>
        <w:t>6</w:t>
      </w:r>
      <w:r>
        <w:rPr>
          <w:rFonts w:ascii="Arial" w:hAnsi="Arial" w:cs="Arial"/>
          <w:b/>
          <w:color w:val="1F4E79" w:themeColor="accent1" w:themeShade="80"/>
        </w:rPr>
        <w:t>/03/23.</w:t>
      </w:r>
    </w:p>
    <w:p w:rsidR="00467FBE" w:rsidRDefault="00467FBE" w:rsidP="00A34410">
      <w:pPr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>LUGAR: ANECC Provincial.</w:t>
      </w:r>
    </w:p>
    <w:p w:rsidR="00467FBE" w:rsidRDefault="00467FBE" w:rsidP="00A34410">
      <w:pPr>
        <w:rPr>
          <w:rFonts w:ascii="Arial" w:hAnsi="Arial" w:cs="Arial"/>
          <w:b/>
          <w:color w:val="1F4E79" w:themeColor="accent1" w:themeShade="80"/>
        </w:rPr>
      </w:pPr>
    </w:p>
    <w:p w:rsidR="00467FBE" w:rsidRDefault="00467FBE" w:rsidP="00A34410">
      <w:pPr>
        <w:rPr>
          <w:rFonts w:ascii="Arial" w:hAnsi="Arial" w:cs="Arial"/>
          <w:b/>
          <w:color w:val="1F4E79" w:themeColor="accent1" w:themeShade="80"/>
        </w:rPr>
      </w:pPr>
    </w:p>
    <w:p w:rsidR="00687AF2" w:rsidRPr="008B3E05" w:rsidRDefault="00687AF2" w:rsidP="00A34410">
      <w:pPr>
        <w:rPr>
          <w:rFonts w:ascii="Arial" w:hAnsi="Arial" w:cs="Arial"/>
          <w:b/>
          <w:color w:val="1F4E79" w:themeColor="accent1" w:themeShade="80"/>
        </w:rPr>
      </w:pPr>
      <w:r w:rsidRPr="008B3E05">
        <w:rPr>
          <w:rFonts w:ascii="Arial" w:hAnsi="Arial" w:cs="Arial"/>
          <w:b/>
          <w:color w:val="1F4E79" w:themeColor="accent1" w:themeShade="80"/>
        </w:rPr>
        <w:t>OBEJETIVOS DE LA CAPACITACION:</w:t>
      </w:r>
    </w:p>
    <w:p w:rsidR="0055779E" w:rsidRPr="008B3E05" w:rsidRDefault="0055779E" w:rsidP="00A34410">
      <w:pPr>
        <w:rPr>
          <w:rFonts w:ascii="Arial" w:hAnsi="Arial" w:cs="Arial"/>
          <w:color w:val="1F4E79" w:themeColor="accent1" w:themeShade="80"/>
        </w:rPr>
      </w:pPr>
    </w:p>
    <w:p w:rsidR="005903C2" w:rsidRPr="008B3E05" w:rsidRDefault="00A05957" w:rsidP="005903C2">
      <w:pPr>
        <w:pStyle w:val="Prrafodelista"/>
        <w:numPr>
          <w:ilvl w:val="0"/>
          <w:numId w:val="4"/>
        </w:numPr>
        <w:rPr>
          <w:rFonts w:ascii="Arial" w:hAnsi="Arial" w:cs="Arial"/>
          <w:color w:val="1F4E79" w:themeColor="accent1" w:themeShade="80"/>
        </w:rPr>
      </w:pPr>
      <w:r w:rsidRPr="008B3E05">
        <w:rPr>
          <w:rFonts w:ascii="Arial" w:hAnsi="Arial" w:cs="Arial"/>
          <w:color w:val="1F4E79" w:themeColor="accent1" w:themeShade="80"/>
        </w:rPr>
        <w:t xml:space="preserve">Las </w:t>
      </w:r>
      <w:r w:rsidR="005903C2" w:rsidRPr="008B3E05">
        <w:rPr>
          <w:rFonts w:ascii="Arial" w:hAnsi="Arial" w:cs="Arial"/>
          <w:color w:val="1F4E79" w:themeColor="accent1" w:themeShade="80"/>
        </w:rPr>
        <w:t>instituciones reguladoras</w:t>
      </w:r>
      <w:r w:rsidRPr="008B3E05">
        <w:rPr>
          <w:rFonts w:ascii="Arial" w:hAnsi="Arial" w:cs="Arial"/>
          <w:color w:val="1F4E79" w:themeColor="accent1" w:themeShade="80"/>
        </w:rPr>
        <w:t xml:space="preserve"> expondrán de forma práctica las principales normativas legales vigentes para el funcionamiento de las MiPyMEs, así como informarán las vías, medios y servicios de atención a trámites</w:t>
      </w:r>
      <w:r w:rsidR="005903C2" w:rsidRPr="008B3E05">
        <w:rPr>
          <w:rFonts w:ascii="Arial" w:hAnsi="Arial" w:cs="Arial"/>
          <w:color w:val="1F4E79" w:themeColor="accent1" w:themeShade="80"/>
        </w:rPr>
        <w:t xml:space="preserve"> y gestiones.</w:t>
      </w:r>
    </w:p>
    <w:p w:rsidR="005903C2" w:rsidRDefault="005903C2" w:rsidP="005903C2">
      <w:pPr>
        <w:pStyle w:val="Prrafodelista"/>
        <w:numPr>
          <w:ilvl w:val="0"/>
          <w:numId w:val="4"/>
        </w:numPr>
        <w:rPr>
          <w:rFonts w:ascii="Arial" w:hAnsi="Arial" w:cs="Arial"/>
          <w:color w:val="1F4E79" w:themeColor="accent1" w:themeShade="80"/>
        </w:rPr>
      </w:pPr>
      <w:r w:rsidRPr="008B3E05">
        <w:rPr>
          <w:rFonts w:ascii="Arial" w:hAnsi="Arial" w:cs="Arial"/>
          <w:color w:val="1F4E79" w:themeColor="accent1" w:themeShade="80"/>
        </w:rPr>
        <w:t>Cada institución ponente, como parte de su información a los participantes, dejará información en formato digital con las normas legales vigentes más importantes y las presentaciones hechas durante el taller.</w:t>
      </w:r>
    </w:p>
    <w:p w:rsidR="00946497" w:rsidRPr="008B3E05" w:rsidRDefault="00946497" w:rsidP="00946497">
      <w:pPr>
        <w:pStyle w:val="Prrafodelista"/>
        <w:ind w:left="360"/>
        <w:rPr>
          <w:rFonts w:ascii="Arial" w:hAnsi="Arial" w:cs="Arial"/>
          <w:color w:val="1F4E79" w:themeColor="accent1" w:themeShade="80"/>
        </w:rPr>
      </w:pPr>
    </w:p>
    <w:p w:rsidR="00A34410" w:rsidRPr="008B3E05" w:rsidRDefault="00946497" w:rsidP="00A34410">
      <w:pPr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>PROGRAMA.</w:t>
      </w:r>
    </w:p>
    <w:p w:rsidR="00AF2C4A" w:rsidRPr="008B3E05" w:rsidRDefault="00AF2C4A" w:rsidP="00A34410">
      <w:pPr>
        <w:rPr>
          <w:rFonts w:ascii="Arial" w:hAnsi="Arial" w:cs="Arial"/>
          <w:color w:val="1F4E79" w:themeColor="accent1" w:themeShade="80"/>
        </w:rPr>
      </w:pPr>
    </w:p>
    <w:tbl>
      <w:tblPr>
        <w:tblStyle w:val="Tablaconcuadrcula"/>
        <w:tblW w:w="10485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13"/>
        <w:gridCol w:w="3200"/>
        <w:gridCol w:w="49"/>
        <w:gridCol w:w="1604"/>
        <w:gridCol w:w="96"/>
        <w:gridCol w:w="142"/>
        <w:gridCol w:w="1134"/>
      </w:tblGrid>
      <w:tr w:rsidR="002D7380" w:rsidRPr="008B3E05" w:rsidTr="00213749">
        <w:trPr>
          <w:jc w:val="center"/>
        </w:trPr>
        <w:tc>
          <w:tcPr>
            <w:tcW w:w="562" w:type="dxa"/>
            <w:vAlign w:val="center"/>
          </w:tcPr>
          <w:p w:rsidR="00A34410" w:rsidRPr="008B3E05" w:rsidRDefault="00A34410" w:rsidP="00A34410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b/>
                <w:color w:val="1F4E79" w:themeColor="accent1" w:themeShade="80"/>
              </w:rPr>
              <w:t>No</w:t>
            </w:r>
          </w:p>
        </w:tc>
        <w:tc>
          <w:tcPr>
            <w:tcW w:w="1985" w:type="dxa"/>
            <w:vAlign w:val="center"/>
          </w:tcPr>
          <w:p w:rsidR="00A34410" w:rsidRPr="008B3E05" w:rsidRDefault="00A34410" w:rsidP="00A34410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b/>
                <w:color w:val="1F4E79" w:themeColor="accent1" w:themeShade="80"/>
              </w:rPr>
              <w:t>Actividades</w:t>
            </w:r>
          </w:p>
        </w:tc>
        <w:tc>
          <w:tcPr>
            <w:tcW w:w="1713" w:type="dxa"/>
            <w:vAlign w:val="center"/>
          </w:tcPr>
          <w:p w:rsidR="00A34410" w:rsidRPr="008B3E05" w:rsidRDefault="00A34410" w:rsidP="00A34410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b/>
                <w:color w:val="1F4E79" w:themeColor="accent1" w:themeShade="80"/>
              </w:rPr>
              <w:t>Temas</w:t>
            </w:r>
          </w:p>
        </w:tc>
        <w:tc>
          <w:tcPr>
            <w:tcW w:w="3249" w:type="dxa"/>
            <w:gridSpan w:val="2"/>
            <w:vAlign w:val="center"/>
          </w:tcPr>
          <w:p w:rsidR="00A34410" w:rsidRPr="008B3E05" w:rsidRDefault="00A34410" w:rsidP="00A34410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b/>
                <w:color w:val="1F4E79" w:themeColor="accent1" w:themeShade="80"/>
              </w:rPr>
              <w:t>Temáticas</w:t>
            </w:r>
          </w:p>
        </w:tc>
        <w:tc>
          <w:tcPr>
            <w:tcW w:w="1842" w:type="dxa"/>
            <w:gridSpan w:val="3"/>
            <w:vAlign w:val="center"/>
          </w:tcPr>
          <w:p w:rsidR="00A34410" w:rsidRPr="008B3E05" w:rsidRDefault="00A34410" w:rsidP="00A34410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b/>
                <w:color w:val="1F4E79" w:themeColor="accent1" w:themeShade="80"/>
              </w:rPr>
              <w:t>Ponentes</w:t>
            </w:r>
          </w:p>
        </w:tc>
        <w:tc>
          <w:tcPr>
            <w:tcW w:w="1134" w:type="dxa"/>
            <w:vAlign w:val="center"/>
          </w:tcPr>
          <w:p w:rsidR="00A34410" w:rsidRDefault="002D7380" w:rsidP="002D7380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Horario.</w:t>
            </w:r>
          </w:p>
          <w:p w:rsidR="00512869" w:rsidRPr="008B3E05" w:rsidRDefault="00512869" w:rsidP="002D7380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7F62D0" w:rsidRPr="008B3E05" w:rsidTr="00213749">
        <w:trPr>
          <w:jc w:val="center"/>
        </w:trPr>
        <w:tc>
          <w:tcPr>
            <w:tcW w:w="10485" w:type="dxa"/>
            <w:gridSpan w:val="9"/>
            <w:vAlign w:val="center"/>
          </w:tcPr>
          <w:p w:rsidR="00E77AA0" w:rsidRPr="008B3E05" w:rsidRDefault="00D3725B" w:rsidP="00E77AA0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          </w:t>
            </w:r>
            <w:r w:rsidR="002D7380" w:rsidRPr="00B25E95">
              <w:rPr>
                <w:rFonts w:ascii="Arial" w:hAnsi="Arial" w:cs="Arial"/>
                <w:b/>
                <w:color w:val="FF0000"/>
              </w:rPr>
              <w:t>DÍA 27/02</w:t>
            </w:r>
            <w:r w:rsidR="00F9533F">
              <w:rPr>
                <w:rFonts w:ascii="Arial" w:hAnsi="Arial" w:cs="Arial"/>
                <w:b/>
                <w:color w:val="FF0000"/>
              </w:rPr>
              <w:t>.</w:t>
            </w:r>
          </w:p>
        </w:tc>
      </w:tr>
      <w:tr w:rsidR="002D7380" w:rsidRPr="008B3E05" w:rsidTr="00213749">
        <w:trPr>
          <w:jc w:val="center"/>
        </w:trPr>
        <w:tc>
          <w:tcPr>
            <w:tcW w:w="562" w:type="dxa"/>
            <w:vAlign w:val="center"/>
          </w:tcPr>
          <w:p w:rsidR="00A34410" w:rsidRPr="00213749" w:rsidRDefault="00A34410" w:rsidP="00213749">
            <w:pPr>
              <w:ind w:left="284"/>
              <w:jc w:val="left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985" w:type="dxa"/>
            <w:vAlign w:val="center"/>
          </w:tcPr>
          <w:p w:rsidR="00A34410" w:rsidRPr="008B3E05" w:rsidRDefault="00A34410" w:rsidP="00E77AA0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Presentación del Taller</w:t>
            </w:r>
          </w:p>
        </w:tc>
        <w:tc>
          <w:tcPr>
            <w:tcW w:w="1713" w:type="dxa"/>
            <w:vAlign w:val="center"/>
          </w:tcPr>
          <w:p w:rsidR="00A34410" w:rsidRPr="008B3E05" w:rsidRDefault="00A34410" w:rsidP="00E77AA0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3249" w:type="dxa"/>
            <w:gridSpan w:val="2"/>
            <w:vAlign w:val="center"/>
          </w:tcPr>
          <w:p w:rsidR="00A34410" w:rsidRPr="008B3E05" w:rsidRDefault="00A34410" w:rsidP="00E77AA0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Presentación de objetivos del taller, programa</w:t>
            </w:r>
            <w:r w:rsidR="00E77AA0" w:rsidRPr="008B3E05">
              <w:rPr>
                <w:rFonts w:ascii="Arial" w:hAnsi="Arial" w:cs="Arial"/>
                <w:color w:val="1F4E79" w:themeColor="accent1" w:themeShade="80"/>
              </w:rPr>
              <w:t xml:space="preserve"> general</w:t>
            </w:r>
            <w:r w:rsidRPr="008B3E05">
              <w:rPr>
                <w:rFonts w:ascii="Arial" w:hAnsi="Arial" w:cs="Arial"/>
                <w:color w:val="1F4E79" w:themeColor="accent1" w:themeShade="80"/>
              </w:rPr>
              <w:t xml:space="preserve"> y ponentes.</w:t>
            </w:r>
          </w:p>
          <w:p w:rsidR="00A34410" w:rsidRPr="008B3E05" w:rsidRDefault="00A34410" w:rsidP="00E77AA0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Presentación de los participantes</w:t>
            </w:r>
            <w:r w:rsidR="00E77AA0" w:rsidRPr="008B3E05">
              <w:rPr>
                <w:rFonts w:ascii="Arial" w:hAnsi="Arial" w:cs="Arial"/>
                <w:color w:val="1F4E79" w:themeColor="accent1" w:themeShade="80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:rsidR="00A34410" w:rsidRPr="008B3E05" w:rsidRDefault="00A34410" w:rsidP="00F229EF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Organizadores</w:t>
            </w:r>
          </w:p>
        </w:tc>
        <w:tc>
          <w:tcPr>
            <w:tcW w:w="1134" w:type="dxa"/>
            <w:vAlign w:val="center"/>
          </w:tcPr>
          <w:p w:rsidR="00A34410" w:rsidRPr="008B3E05" w:rsidRDefault="0067048B" w:rsidP="00E77AA0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9.00 a 9.30 am</w:t>
            </w:r>
          </w:p>
        </w:tc>
      </w:tr>
      <w:tr w:rsidR="002D7380" w:rsidRPr="008B3E05" w:rsidTr="00213749">
        <w:trPr>
          <w:jc w:val="center"/>
        </w:trPr>
        <w:tc>
          <w:tcPr>
            <w:tcW w:w="562" w:type="dxa"/>
            <w:vMerge w:val="restart"/>
            <w:vAlign w:val="center"/>
          </w:tcPr>
          <w:p w:rsidR="00A05957" w:rsidRPr="00213749" w:rsidRDefault="00A05957" w:rsidP="00213749">
            <w:pPr>
              <w:ind w:left="284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05957" w:rsidRPr="008B3E05" w:rsidRDefault="00A05957" w:rsidP="00E77AA0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INTERCAMBIOS CON LAS INSTITUCIONES REGULADORAS</w:t>
            </w:r>
          </w:p>
          <w:p w:rsidR="009A029D" w:rsidRPr="008B3E05" w:rsidRDefault="009A029D" w:rsidP="00E77AA0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713" w:type="dxa"/>
            <w:vAlign w:val="center"/>
          </w:tcPr>
          <w:p w:rsidR="00A05957" w:rsidRPr="008B3E05" w:rsidRDefault="00A05957" w:rsidP="00CD2FB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Decisiones de los socios y funcionamiento de la empresa</w:t>
            </w:r>
            <w:r w:rsidR="0017123C">
              <w:rPr>
                <w:rFonts w:ascii="Arial" w:hAnsi="Arial" w:cs="Arial"/>
                <w:color w:val="1F4E79" w:themeColor="accent1" w:themeShade="80"/>
              </w:rPr>
              <w:t>.</w:t>
            </w:r>
          </w:p>
        </w:tc>
        <w:tc>
          <w:tcPr>
            <w:tcW w:w="3249" w:type="dxa"/>
            <w:gridSpan w:val="2"/>
          </w:tcPr>
          <w:p w:rsidR="00A05957" w:rsidRPr="008B3E05" w:rsidRDefault="00A05957" w:rsidP="00E77AA0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 xml:space="preserve">Legalización mediante escritura pública de las decisiones de los socios. </w:t>
            </w:r>
          </w:p>
          <w:p w:rsidR="00A05957" w:rsidRPr="008B3E05" w:rsidRDefault="00A05957" w:rsidP="00CD2FB8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Acuerdo de los socios. Libro de Actas.</w:t>
            </w:r>
          </w:p>
          <w:p w:rsidR="00A05957" w:rsidRPr="008B3E05" w:rsidRDefault="00A05957" w:rsidP="00CD2FB8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05957" w:rsidRPr="008B3E05" w:rsidRDefault="00A05957" w:rsidP="00F229EF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Notaria</w:t>
            </w:r>
          </w:p>
          <w:p w:rsidR="00882523" w:rsidRPr="008B3E05" w:rsidRDefault="00882523" w:rsidP="00F229EF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Registro Mercantil</w:t>
            </w:r>
          </w:p>
        </w:tc>
        <w:tc>
          <w:tcPr>
            <w:tcW w:w="1134" w:type="dxa"/>
            <w:vAlign w:val="center"/>
          </w:tcPr>
          <w:p w:rsidR="00A05957" w:rsidRDefault="00FC0596" w:rsidP="00F229EF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9.30 am a</w:t>
            </w:r>
          </w:p>
          <w:p w:rsidR="00FC0596" w:rsidRPr="008B3E05" w:rsidRDefault="00FC0596" w:rsidP="00F229EF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11.30 am</w:t>
            </w:r>
          </w:p>
        </w:tc>
      </w:tr>
      <w:tr w:rsidR="002D7380" w:rsidRPr="008B3E05" w:rsidTr="00213749">
        <w:trPr>
          <w:trHeight w:val="801"/>
          <w:jc w:val="center"/>
        </w:trPr>
        <w:tc>
          <w:tcPr>
            <w:tcW w:w="562" w:type="dxa"/>
            <w:vMerge/>
            <w:vAlign w:val="center"/>
          </w:tcPr>
          <w:p w:rsidR="007E23E8" w:rsidRPr="008B3E05" w:rsidRDefault="007E23E8" w:rsidP="007E23E8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985" w:type="dxa"/>
            <w:vMerge/>
            <w:vAlign w:val="center"/>
          </w:tcPr>
          <w:p w:rsidR="007E23E8" w:rsidRPr="008B3E05" w:rsidRDefault="007E23E8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713" w:type="dxa"/>
            <w:vAlign w:val="center"/>
          </w:tcPr>
          <w:p w:rsidR="007E23E8" w:rsidRPr="008B3E05" w:rsidRDefault="007E23E8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Contratación</w:t>
            </w:r>
            <w:r w:rsidR="0017123C">
              <w:rPr>
                <w:rFonts w:ascii="Arial" w:hAnsi="Arial" w:cs="Arial"/>
                <w:color w:val="1F4E79" w:themeColor="accent1" w:themeShade="80"/>
              </w:rPr>
              <w:t>.</w:t>
            </w:r>
          </w:p>
        </w:tc>
        <w:tc>
          <w:tcPr>
            <w:tcW w:w="3249" w:type="dxa"/>
            <w:gridSpan w:val="2"/>
          </w:tcPr>
          <w:p w:rsidR="007E23E8" w:rsidRPr="008B3E05" w:rsidRDefault="007E23E8" w:rsidP="007E23E8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Normas para la contratación económica.</w:t>
            </w:r>
          </w:p>
          <w:p w:rsidR="007E23E8" w:rsidRDefault="007E23E8" w:rsidP="007E23E8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Representación legal.</w:t>
            </w:r>
          </w:p>
          <w:p w:rsidR="005342BD" w:rsidRPr="008B3E05" w:rsidRDefault="005342BD" w:rsidP="005342BD">
            <w:pPr>
              <w:pStyle w:val="Prrafodelista"/>
              <w:ind w:left="316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E23E8" w:rsidRPr="008B3E05" w:rsidRDefault="007E23E8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Justicia</w:t>
            </w:r>
          </w:p>
        </w:tc>
        <w:tc>
          <w:tcPr>
            <w:tcW w:w="1134" w:type="dxa"/>
            <w:vAlign w:val="center"/>
          </w:tcPr>
          <w:p w:rsidR="007E23E8" w:rsidRDefault="00FC0596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11.45 am a</w:t>
            </w:r>
          </w:p>
          <w:p w:rsidR="00FC0596" w:rsidRPr="008B3E05" w:rsidRDefault="00FC0596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12.45 pm</w:t>
            </w:r>
          </w:p>
        </w:tc>
      </w:tr>
      <w:tr w:rsidR="007F62D0" w:rsidRPr="008B3E05" w:rsidTr="00213749">
        <w:trPr>
          <w:jc w:val="center"/>
        </w:trPr>
        <w:tc>
          <w:tcPr>
            <w:tcW w:w="10485" w:type="dxa"/>
            <w:gridSpan w:val="9"/>
            <w:vAlign w:val="center"/>
          </w:tcPr>
          <w:p w:rsidR="007E23E8" w:rsidRPr="008B3E05" w:rsidRDefault="005F4A32" w:rsidP="005F4A3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          </w:t>
            </w:r>
            <w:r w:rsidR="003A7DA7">
              <w:rPr>
                <w:rFonts w:ascii="Arial" w:hAnsi="Arial" w:cs="Arial"/>
                <w:b/>
                <w:color w:val="FF0000"/>
              </w:rPr>
              <w:t xml:space="preserve">  </w:t>
            </w:r>
            <w:r w:rsidRPr="00F9533F">
              <w:rPr>
                <w:rFonts w:ascii="Arial" w:hAnsi="Arial" w:cs="Arial"/>
                <w:b/>
                <w:color w:val="FF0000"/>
              </w:rPr>
              <w:t>DÍA 28/02</w:t>
            </w:r>
            <w:r w:rsidR="00F9533F">
              <w:rPr>
                <w:rFonts w:ascii="Arial" w:hAnsi="Arial" w:cs="Arial"/>
                <w:b/>
                <w:color w:val="FF0000"/>
              </w:rPr>
              <w:t>.</w:t>
            </w:r>
          </w:p>
        </w:tc>
      </w:tr>
      <w:tr w:rsidR="002D7380" w:rsidRPr="008B3E05" w:rsidTr="00213749">
        <w:trPr>
          <w:jc w:val="center"/>
        </w:trPr>
        <w:tc>
          <w:tcPr>
            <w:tcW w:w="562" w:type="dxa"/>
            <w:vMerge w:val="restart"/>
            <w:vAlign w:val="center"/>
          </w:tcPr>
          <w:p w:rsidR="007E23E8" w:rsidRPr="00213749" w:rsidRDefault="007E23E8" w:rsidP="00213749">
            <w:pPr>
              <w:ind w:left="284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23E8" w:rsidRPr="008B3E05" w:rsidRDefault="007E23E8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INTERCAMBIOS CON LAS INSTITUCIONES REGULADORAS</w:t>
            </w:r>
          </w:p>
          <w:p w:rsidR="009A029D" w:rsidRPr="008B3E05" w:rsidRDefault="009A029D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713" w:type="dxa"/>
            <w:vAlign w:val="center"/>
          </w:tcPr>
          <w:p w:rsidR="007E23E8" w:rsidRPr="008B3E05" w:rsidRDefault="007E23E8" w:rsidP="0017123C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 xml:space="preserve">Calidad, </w:t>
            </w:r>
            <w:r w:rsidR="0017123C">
              <w:rPr>
                <w:rFonts w:ascii="Arial" w:hAnsi="Arial" w:cs="Arial"/>
                <w:color w:val="1F4E79" w:themeColor="accent1" w:themeShade="80"/>
              </w:rPr>
              <w:t>N</w:t>
            </w:r>
            <w:r w:rsidRPr="008B3E05">
              <w:rPr>
                <w:rFonts w:ascii="Arial" w:hAnsi="Arial" w:cs="Arial"/>
                <w:color w:val="1F4E79" w:themeColor="accent1" w:themeShade="80"/>
              </w:rPr>
              <w:t xml:space="preserve">ormalización y </w:t>
            </w:r>
            <w:r w:rsidR="0017123C">
              <w:rPr>
                <w:rFonts w:ascii="Arial" w:hAnsi="Arial" w:cs="Arial"/>
                <w:color w:val="1F4E79" w:themeColor="accent1" w:themeShade="80"/>
              </w:rPr>
              <w:t>M</w:t>
            </w:r>
            <w:r w:rsidRPr="008B3E05">
              <w:rPr>
                <w:rFonts w:ascii="Arial" w:hAnsi="Arial" w:cs="Arial"/>
                <w:color w:val="1F4E79" w:themeColor="accent1" w:themeShade="80"/>
              </w:rPr>
              <w:t>etrología</w:t>
            </w:r>
            <w:r w:rsidR="0017123C">
              <w:rPr>
                <w:rFonts w:ascii="Arial" w:hAnsi="Arial" w:cs="Arial"/>
                <w:color w:val="1F4E79" w:themeColor="accent1" w:themeShade="80"/>
              </w:rPr>
              <w:t>.</w:t>
            </w:r>
          </w:p>
        </w:tc>
        <w:tc>
          <w:tcPr>
            <w:tcW w:w="3249" w:type="dxa"/>
            <w:gridSpan w:val="2"/>
          </w:tcPr>
          <w:p w:rsidR="007E23E8" w:rsidRPr="008B3E05" w:rsidRDefault="007E23E8" w:rsidP="007E23E8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Normalización.</w:t>
            </w:r>
          </w:p>
          <w:p w:rsidR="007E23E8" w:rsidRPr="008B3E05" w:rsidRDefault="007E23E8" w:rsidP="007E23E8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Metrología.</w:t>
            </w:r>
          </w:p>
          <w:p w:rsidR="007E23E8" w:rsidRPr="008B3E05" w:rsidRDefault="007E23E8" w:rsidP="007E23E8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Gestión de la calidad</w:t>
            </w:r>
          </w:p>
        </w:tc>
        <w:tc>
          <w:tcPr>
            <w:tcW w:w="1842" w:type="dxa"/>
            <w:gridSpan w:val="3"/>
            <w:vAlign w:val="center"/>
          </w:tcPr>
          <w:p w:rsidR="007E23E8" w:rsidRPr="008B3E05" w:rsidRDefault="007E23E8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OTN</w:t>
            </w:r>
          </w:p>
        </w:tc>
        <w:tc>
          <w:tcPr>
            <w:tcW w:w="1134" w:type="dxa"/>
            <w:vAlign w:val="center"/>
          </w:tcPr>
          <w:p w:rsidR="007E23E8" w:rsidRDefault="00CA0426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9.00 am a</w:t>
            </w:r>
          </w:p>
          <w:p w:rsidR="00CA0426" w:rsidRPr="008B3E05" w:rsidRDefault="00CA0426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10.30am</w:t>
            </w:r>
          </w:p>
        </w:tc>
      </w:tr>
      <w:tr w:rsidR="002D7380" w:rsidRPr="008B3E05" w:rsidTr="00213749">
        <w:trPr>
          <w:jc w:val="center"/>
        </w:trPr>
        <w:tc>
          <w:tcPr>
            <w:tcW w:w="562" w:type="dxa"/>
            <w:vMerge/>
            <w:vAlign w:val="center"/>
          </w:tcPr>
          <w:p w:rsidR="007E23E8" w:rsidRPr="008B3E05" w:rsidRDefault="007E23E8" w:rsidP="007E23E8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985" w:type="dxa"/>
            <w:vMerge/>
            <w:vAlign w:val="center"/>
          </w:tcPr>
          <w:p w:rsidR="007E23E8" w:rsidRPr="008B3E05" w:rsidRDefault="007E23E8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713" w:type="dxa"/>
            <w:vAlign w:val="center"/>
          </w:tcPr>
          <w:p w:rsidR="007E23E8" w:rsidRPr="008B3E05" w:rsidRDefault="007E23E8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Relaciones laborales</w:t>
            </w:r>
            <w:r w:rsidR="0017123C">
              <w:rPr>
                <w:rFonts w:ascii="Arial" w:hAnsi="Arial" w:cs="Arial"/>
                <w:color w:val="1F4E79" w:themeColor="accent1" w:themeShade="80"/>
              </w:rPr>
              <w:t>.</w:t>
            </w:r>
          </w:p>
        </w:tc>
        <w:tc>
          <w:tcPr>
            <w:tcW w:w="3249" w:type="dxa"/>
            <w:gridSpan w:val="2"/>
          </w:tcPr>
          <w:p w:rsidR="007E23E8" w:rsidRPr="008B3E05" w:rsidRDefault="007E23E8" w:rsidP="007E23E8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Marco general de las relaciones laborales (Código de Trabajo, Ley 116/2013)</w:t>
            </w:r>
          </w:p>
          <w:p w:rsidR="007E23E8" w:rsidRPr="008B3E05" w:rsidRDefault="007E23E8" w:rsidP="007E23E8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Formas de pago.</w:t>
            </w:r>
          </w:p>
          <w:p w:rsidR="007E23E8" w:rsidRPr="008B3E05" w:rsidRDefault="007E23E8" w:rsidP="007E23E8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Seguridad y salud del trabajo.</w:t>
            </w:r>
          </w:p>
          <w:p w:rsidR="007E23E8" w:rsidRPr="008B3E05" w:rsidRDefault="007E23E8" w:rsidP="007E23E8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Seguridad social.</w:t>
            </w:r>
          </w:p>
          <w:p w:rsidR="007E23E8" w:rsidRPr="008B3E05" w:rsidRDefault="007E23E8" w:rsidP="00DE3492">
            <w:pPr>
              <w:pStyle w:val="Prrafodelista"/>
              <w:ind w:left="316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E23E8" w:rsidRPr="008B3E05" w:rsidRDefault="007E23E8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MTSS (INASS)</w:t>
            </w:r>
          </w:p>
        </w:tc>
        <w:tc>
          <w:tcPr>
            <w:tcW w:w="1134" w:type="dxa"/>
            <w:vAlign w:val="center"/>
          </w:tcPr>
          <w:p w:rsidR="007E23E8" w:rsidRDefault="00CA0426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10.45 am</w:t>
            </w:r>
          </w:p>
          <w:p w:rsidR="00CA0426" w:rsidRDefault="00CA0426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A</w:t>
            </w:r>
          </w:p>
          <w:p w:rsidR="00CA0426" w:rsidRPr="008B3E05" w:rsidRDefault="00CA0426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12.00 m</w:t>
            </w:r>
          </w:p>
        </w:tc>
      </w:tr>
      <w:tr w:rsidR="006E4997" w:rsidRPr="008B3E05" w:rsidTr="00213749">
        <w:trPr>
          <w:jc w:val="center"/>
        </w:trPr>
        <w:tc>
          <w:tcPr>
            <w:tcW w:w="562" w:type="dxa"/>
            <w:vAlign w:val="center"/>
          </w:tcPr>
          <w:p w:rsidR="006E4997" w:rsidRPr="008B3E05" w:rsidRDefault="00882523" w:rsidP="000D3887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lastRenderedPageBreak/>
              <w:br w:type="page"/>
            </w:r>
            <w:r w:rsidR="006E4997" w:rsidRPr="008B3E05">
              <w:rPr>
                <w:rFonts w:ascii="Arial" w:hAnsi="Arial" w:cs="Arial"/>
                <w:b/>
                <w:color w:val="1F4E79" w:themeColor="accent1" w:themeShade="80"/>
              </w:rPr>
              <w:t>No</w:t>
            </w:r>
          </w:p>
        </w:tc>
        <w:tc>
          <w:tcPr>
            <w:tcW w:w="1985" w:type="dxa"/>
            <w:vAlign w:val="center"/>
          </w:tcPr>
          <w:p w:rsidR="006E4997" w:rsidRPr="008B3E05" w:rsidRDefault="006E4997" w:rsidP="000D3887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b/>
                <w:color w:val="1F4E79" w:themeColor="accent1" w:themeShade="80"/>
              </w:rPr>
              <w:t>Actividades</w:t>
            </w:r>
          </w:p>
        </w:tc>
        <w:tc>
          <w:tcPr>
            <w:tcW w:w="1713" w:type="dxa"/>
            <w:vAlign w:val="center"/>
          </w:tcPr>
          <w:p w:rsidR="006E4997" w:rsidRPr="008B3E05" w:rsidRDefault="006E4997" w:rsidP="000D3887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b/>
                <w:color w:val="1F4E79" w:themeColor="accent1" w:themeShade="80"/>
              </w:rPr>
              <w:t>Temas</w:t>
            </w:r>
          </w:p>
        </w:tc>
        <w:tc>
          <w:tcPr>
            <w:tcW w:w="3200" w:type="dxa"/>
            <w:vAlign w:val="center"/>
          </w:tcPr>
          <w:p w:rsidR="006E4997" w:rsidRPr="008B3E05" w:rsidRDefault="006E4997" w:rsidP="000D3887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b/>
                <w:color w:val="1F4E79" w:themeColor="accent1" w:themeShade="80"/>
              </w:rPr>
              <w:t>Temáticas</w:t>
            </w:r>
          </w:p>
        </w:tc>
        <w:tc>
          <w:tcPr>
            <w:tcW w:w="1653" w:type="dxa"/>
            <w:gridSpan w:val="2"/>
            <w:vAlign w:val="center"/>
          </w:tcPr>
          <w:p w:rsidR="006E4997" w:rsidRPr="008B3E05" w:rsidRDefault="006E4997" w:rsidP="000D3887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b/>
                <w:color w:val="1F4E79" w:themeColor="accent1" w:themeShade="80"/>
              </w:rPr>
              <w:t>Ponentes</w:t>
            </w:r>
          </w:p>
        </w:tc>
        <w:tc>
          <w:tcPr>
            <w:tcW w:w="1372" w:type="dxa"/>
            <w:gridSpan w:val="3"/>
            <w:vAlign w:val="center"/>
          </w:tcPr>
          <w:p w:rsidR="006E4997" w:rsidRPr="008B3E05" w:rsidRDefault="006E4997" w:rsidP="000D3887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b/>
                <w:color w:val="1F4E79" w:themeColor="accent1" w:themeShade="80"/>
              </w:rPr>
              <w:t xml:space="preserve">Tiempo </w:t>
            </w:r>
            <w:r w:rsidRPr="008B3E05">
              <w:rPr>
                <w:rFonts w:ascii="Arial" w:hAnsi="Arial" w:cs="Arial"/>
                <w:color w:val="1F4E79" w:themeColor="accent1" w:themeShade="80"/>
              </w:rPr>
              <w:t>(minutos)</w:t>
            </w:r>
          </w:p>
        </w:tc>
      </w:tr>
      <w:tr w:rsidR="006E4997" w:rsidRPr="008B3E05" w:rsidTr="00213749">
        <w:trPr>
          <w:jc w:val="center"/>
        </w:trPr>
        <w:tc>
          <w:tcPr>
            <w:tcW w:w="10485" w:type="dxa"/>
            <w:gridSpan w:val="9"/>
            <w:vAlign w:val="center"/>
          </w:tcPr>
          <w:p w:rsidR="006E4997" w:rsidRPr="008B3E05" w:rsidRDefault="00F9533F" w:rsidP="00F9533F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              </w:t>
            </w:r>
            <w:r w:rsidR="006E4997" w:rsidRPr="00F9533F">
              <w:rPr>
                <w:rFonts w:ascii="Arial" w:hAnsi="Arial" w:cs="Arial"/>
                <w:b/>
                <w:color w:val="FF0000"/>
              </w:rPr>
              <w:t xml:space="preserve">DÍA </w:t>
            </w:r>
            <w:r w:rsidRPr="00F9533F">
              <w:rPr>
                <w:rFonts w:ascii="Arial" w:hAnsi="Arial" w:cs="Arial"/>
                <w:b/>
                <w:color w:val="FF0000"/>
              </w:rPr>
              <w:t>1ro/03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</w:p>
        </w:tc>
      </w:tr>
      <w:tr w:rsidR="006E4997" w:rsidRPr="008B3E05" w:rsidTr="00213749">
        <w:trPr>
          <w:jc w:val="center"/>
        </w:trPr>
        <w:tc>
          <w:tcPr>
            <w:tcW w:w="562" w:type="dxa"/>
            <w:vMerge w:val="restart"/>
            <w:vAlign w:val="center"/>
          </w:tcPr>
          <w:p w:rsidR="006E4997" w:rsidRPr="00213749" w:rsidRDefault="006E4997" w:rsidP="00213749">
            <w:pPr>
              <w:ind w:left="284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30503" w:rsidRDefault="006E4997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INTERCAMBIO</w:t>
            </w:r>
          </w:p>
          <w:p w:rsidR="006E4997" w:rsidRPr="008B3E05" w:rsidRDefault="006E4997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bookmarkStart w:id="0" w:name="_GoBack"/>
            <w:bookmarkEnd w:id="0"/>
            <w:r w:rsidRPr="008B3E05">
              <w:rPr>
                <w:rFonts w:ascii="Arial" w:hAnsi="Arial" w:cs="Arial"/>
                <w:color w:val="1F4E79" w:themeColor="accent1" w:themeShade="80"/>
              </w:rPr>
              <w:t xml:space="preserve"> CON LAS INSTITUCIONES REGULADORAS</w:t>
            </w:r>
          </w:p>
          <w:p w:rsidR="006E4997" w:rsidRPr="008B3E05" w:rsidRDefault="006E4997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713" w:type="dxa"/>
            <w:vAlign w:val="center"/>
          </w:tcPr>
          <w:p w:rsidR="006E4997" w:rsidRPr="008B3E05" w:rsidRDefault="00882523" w:rsidP="00F9533F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 xml:space="preserve">Servicios </w:t>
            </w:r>
            <w:r w:rsidR="00F9533F">
              <w:rPr>
                <w:rFonts w:ascii="Arial" w:hAnsi="Arial" w:cs="Arial"/>
                <w:color w:val="1F4E79" w:themeColor="accent1" w:themeShade="80"/>
              </w:rPr>
              <w:t>B</w:t>
            </w:r>
            <w:r w:rsidRPr="008B3E05">
              <w:rPr>
                <w:rFonts w:ascii="Arial" w:hAnsi="Arial" w:cs="Arial"/>
                <w:color w:val="1F4E79" w:themeColor="accent1" w:themeShade="80"/>
              </w:rPr>
              <w:t xml:space="preserve">ancarios y </w:t>
            </w:r>
            <w:r w:rsidR="00F9533F">
              <w:rPr>
                <w:rFonts w:ascii="Arial" w:hAnsi="Arial" w:cs="Arial"/>
                <w:color w:val="1F4E79" w:themeColor="accent1" w:themeShade="80"/>
              </w:rPr>
              <w:t>F</w:t>
            </w:r>
            <w:r w:rsidRPr="008B3E05">
              <w:rPr>
                <w:rFonts w:ascii="Arial" w:hAnsi="Arial" w:cs="Arial"/>
                <w:color w:val="1F4E79" w:themeColor="accent1" w:themeShade="80"/>
              </w:rPr>
              <w:t>inanciamientos</w:t>
            </w:r>
          </w:p>
        </w:tc>
        <w:tc>
          <w:tcPr>
            <w:tcW w:w="3200" w:type="dxa"/>
          </w:tcPr>
          <w:p w:rsidR="006E4997" w:rsidRPr="008B3E05" w:rsidRDefault="00882523" w:rsidP="000D3887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Normas bancarias generales</w:t>
            </w:r>
            <w:r w:rsidR="006E4997" w:rsidRPr="008B3E05">
              <w:rPr>
                <w:rFonts w:ascii="Arial" w:hAnsi="Arial" w:cs="Arial"/>
                <w:color w:val="1F4E79" w:themeColor="accent1" w:themeShade="80"/>
              </w:rPr>
              <w:t>.</w:t>
            </w:r>
          </w:p>
          <w:p w:rsidR="00882523" w:rsidRPr="008B3E05" w:rsidRDefault="00882523" w:rsidP="000D3887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Banca virtual</w:t>
            </w:r>
          </w:p>
          <w:p w:rsidR="00882523" w:rsidRPr="008B3E05" w:rsidRDefault="00882523" w:rsidP="000D3887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Tramitación de financiamientos</w:t>
            </w:r>
          </w:p>
          <w:p w:rsidR="006E4997" w:rsidRPr="008B3E05" w:rsidRDefault="006E4997" w:rsidP="00F9533F">
            <w:pPr>
              <w:pStyle w:val="Prrafodelista"/>
              <w:ind w:left="316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E4997" w:rsidRPr="008B3E05" w:rsidRDefault="00882523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BANDEC y BPA</w:t>
            </w:r>
            <w:r w:rsidR="00F9533F">
              <w:rPr>
                <w:rFonts w:ascii="Arial" w:hAnsi="Arial" w:cs="Arial"/>
                <w:color w:val="1F4E79" w:themeColor="accent1" w:themeShade="80"/>
              </w:rPr>
              <w:t>.</w:t>
            </w:r>
          </w:p>
        </w:tc>
        <w:tc>
          <w:tcPr>
            <w:tcW w:w="1372" w:type="dxa"/>
            <w:gridSpan w:val="3"/>
            <w:vAlign w:val="center"/>
          </w:tcPr>
          <w:p w:rsidR="006E4997" w:rsidRDefault="006559E5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9.00 am a</w:t>
            </w:r>
          </w:p>
          <w:p w:rsidR="006559E5" w:rsidRPr="008B3E05" w:rsidRDefault="006559E5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10.30 am.</w:t>
            </w:r>
          </w:p>
        </w:tc>
      </w:tr>
      <w:tr w:rsidR="006E4997" w:rsidRPr="008B3E05" w:rsidTr="00213749">
        <w:trPr>
          <w:trHeight w:val="801"/>
          <w:jc w:val="center"/>
        </w:trPr>
        <w:tc>
          <w:tcPr>
            <w:tcW w:w="562" w:type="dxa"/>
            <w:vMerge/>
            <w:vAlign w:val="center"/>
          </w:tcPr>
          <w:p w:rsidR="006E4997" w:rsidRPr="008B3E05" w:rsidRDefault="006E4997" w:rsidP="000D3887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985" w:type="dxa"/>
            <w:vMerge/>
            <w:vAlign w:val="center"/>
          </w:tcPr>
          <w:p w:rsidR="006E4997" w:rsidRPr="008B3E05" w:rsidRDefault="006E4997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713" w:type="dxa"/>
            <w:vAlign w:val="center"/>
          </w:tcPr>
          <w:p w:rsidR="006E4997" w:rsidRPr="008B3E05" w:rsidRDefault="00882523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Contraloría General de la República</w:t>
            </w:r>
          </w:p>
        </w:tc>
        <w:tc>
          <w:tcPr>
            <w:tcW w:w="3200" w:type="dxa"/>
          </w:tcPr>
          <w:p w:rsidR="006E4997" w:rsidRPr="008B3E05" w:rsidRDefault="00882523" w:rsidP="00882523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Bases generales del Control Interno</w:t>
            </w:r>
            <w:r w:rsidR="006E4997" w:rsidRPr="008B3E05">
              <w:rPr>
                <w:rFonts w:ascii="Arial" w:hAnsi="Arial" w:cs="Arial"/>
                <w:color w:val="1F4E79" w:themeColor="accent1" w:themeShade="80"/>
              </w:rPr>
              <w:t>.</w:t>
            </w:r>
          </w:p>
          <w:p w:rsidR="00882523" w:rsidRDefault="00882523" w:rsidP="00882523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Guía de Autocontrol.</w:t>
            </w:r>
          </w:p>
          <w:p w:rsidR="00F9533F" w:rsidRPr="008B3E05" w:rsidRDefault="00F9533F" w:rsidP="00882523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E4997" w:rsidRPr="008B3E05" w:rsidRDefault="00882523" w:rsidP="00882523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Contraloría</w:t>
            </w:r>
          </w:p>
        </w:tc>
        <w:tc>
          <w:tcPr>
            <w:tcW w:w="1372" w:type="dxa"/>
            <w:gridSpan w:val="3"/>
            <w:vAlign w:val="center"/>
          </w:tcPr>
          <w:p w:rsidR="006E4997" w:rsidRDefault="006559E5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10.45 am a</w:t>
            </w:r>
          </w:p>
          <w:p w:rsidR="006559E5" w:rsidRPr="008B3E05" w:rsidRDefault="006559E5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12.00 m</w:t>
            </w:r>
          </w:p>
        </w:tc>
      </w:tr>
      <w:tr w:rsidR="006E4997" w:rsidRPr="008B3E05" w:rsidTr="00213749">
        <w:trPr>
          <w:jc w:val="center"/>
        </w:trPr>
        <w:tc>
          <w:tcPr>
            <w:tcW w:w="10485" w:type="dxa"/>
            <w:gridSpan w:val="9"/>
            <w:vAlign w:val="center"/>
          </w:tcPr>
          <w:p w:rsidR="006E4997" w:rsidRPr="008B3E05" w:rsidRDefault="00F9533F" w:rsidP="000D3887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          </w:t>
            </w:r>
            <w:r w:rsidRPr="00F9533F">
              <w:rPr>
                <w:rFonts w:ascii="Arial" w:hAnsi="Arial" w:cs="Arial"/>
                <w:b/>
                <w:color w:val="FF0000"/>
              </w:rPr>
              <w:t>Día 2/03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</w:p>
        </w:tc>
      </w:tr>
      <w:tr w:rsidR="00AF2C4A" w:rsidRPr="008B3E05" w:rsidTr="00213749">
        <w:trPr>
          <w:jc w:val="center"/>
        </w:trPr>
        <w:tc>
          <w:tcPr>
            <w:tcW w:w="562" w:type="dxa"/>
            <w:vAlign w:val="center"/>
          </w:tcPr>
          <w:p w:rsidR="00AF2C4A" w:rsidRPr="00213749" w:rsidRDefault="00AF2C4A" w:rsidP="00213749">
            <w:pPr>
              <w:ind w:left="284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985" w:type="dxa"/>
            <w:vAlign w:val="center"/>
          </w:tcPr>
          <w:p w:rsidR="00AF2C4A" w:rsidRPr="008B3E05" w:rsidRDefault="00AF2C4A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INTERCAMBIOS CON LAS INSTITUCIONES REGULADORAS</w:t>
            </w:r>
          </w:p>
          <w:p w:rsidR="00AF2C4A" w:rsidRPr="008B3E05" w:rsidRDefault="00AF2C4A" w:rsidP="00882523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713" w:type="dxa"/>
            <w:vAlign w:val="center"/>
          </w:tcPr>
          <w:p w:rsidR="00AF2C4A" w:rsidRPr="008B3E05" w:rsidRDefault="000965B2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Normas contables y de información financiera</w:t>
            </w:r>
          </w:p>
        </w:tc>
        <w:tc>
          <w:tcPr>
            <w:tcW w:w="3200" w:type="dxa"/>
          </w:tcPr>
          <w:p w:rsidR="000965B2" w:rsidRPr="008B3E05" w:rsidRDefault="000965B2" w:rsidP="000965B2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Normas Generales de Contabilidad.</w:t>
            </w:r>
          </w:p>
          <w:p w:rsidR="000965B2" w:rsidRPr="008B3E05" w:rsidRDefault="000965B2" w:rsidP="000965B2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Normas de información financiera.</w:t>
            </w:r>
          </w:p>
          <w:p w:rsidR="000965B2" w:rsidRPr="008B3E05" w:rsidRDefault="000965B2" w:rsidP="000965B2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Información estadística.</w:t>
            </w:r>
          </w:p>
          <w:p w:rsidR="00AF2C4A" w:rsidRPr="008B3E05" w:rsidRDefault="00AF2C4A" w:rsidP="000965B2">
            <w:pPr>
              <w:pStyle w:val="Prrafodelista"/>
              <w:ind w:left="316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0965B2" w:rsidRDefault="006559E5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Finanzas y ONEI</w:t>
            </w:r>
          </w:p>
          <w:p w:rsidR="00AF2C4A" w:rsidRPr="008B3E05" w:rsidRDefault="00AF2C4A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AF2C4A" w:rsidRDefault="006559E5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9.00 am a</w:t>
            </w:r>
          </w:p>
          <w:p w:rsidR="006559E5" w:rsidRDefault="006559E5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10.30 am</w:t>
            </w:r>
          </w:p>
          <w:p w:rsidR="006559E5" w:rsidRDefault="006559E5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10.45 am a</w:t>
            </w:r>
          </w:p>
          <w:p w:rsidR="006559E5" w:rsidRPr="008B3E05" w:rsidRDefault="006559E5" w:rsidP="000D3887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12.00m</w:t>
            </w:r>
          </w:p>
        </w:tc>
      </w:tr>
      <w:tr w:rsidR="007F62D0" w:rsidRPr="008B3E05" w:rsidTr="00213749">
        <w:trPr>
          <w:jc w:val="center"/>
        </w:trPr>
        <w:tc>
          <w:tcPr>
            <w:tcW w:w="10485" w:type="dxa"/>
            <w:gridSpan w:val="9"/>
            <w:vAlign w:val="center"/>
          </w:tcPr>
          <w:p w:rsidR="007E23E8" w:rsidRPr="008B3E05" w:rsidRDefault="00E24B58" w:rsidP="00E24B58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E24B58">
              <w:rPr>
                <w:rFonts w:ascii="Arial" w:hAnsi="Arial" w:cs="Arial"/>
                <w:b/>
                <w:color w:val="FF0000"/>
              </w:rPr>
              <w:t xml:space="preserve">                      </w:t>
            </w:r>
            <w:r>
              <w:rPr>
                <w:rFonts w:ascii="Arial" w:hAnsi="Arial" w:cs="Arial"/>
                <w:b/>
                <w:color w:val="FF0000"/>
              </w:rPr>
              <w:t xml:space="preserve">   Día</w:t>
            </w:r>
            <w:r w:rsidR="009A029D" w:rsidRPr="00E24B5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01606" w:rsidRPr="00E24B58">
              <w:rPr>
                <w:rFonts w:ascii="Arial" w:hAnsi="Arial" w:cs="Arial"/>
                <w:b/>
                <w:color w:val="FF0000"/>
              </w:rPr>
              <w:t>3</w:t>
            </w:r>
            <w:r w:rsidRPr="00E24B58">
              <w:rPr>
                <w:rFonts w:ascii="Arial" w:hAnsi="Arial" w:cs="Arial"/>
                <w:b/>
                <w:color w:val="FF0000"/>
              </w:rPr>
              <w:t>/03</w:t>
            </w:r>
            <w:r w:rsidR="000D18D8">
              <w:rPr>
                <w:rFonts w:ascii="Arial" w:hAnsi="Arial" w:cs="Arial"/>
                <w:b/>
                <w:color w:val="FF0000"/>
              </w:rPr>
              <w:t>.</w:t>
            </w:r>
          </w:p>
        </w:tc>
      </w:tr>
      <w:tr w:rsidR="00213749" w:rsidRPr="008B3E05" w:rsidTr="00430503">
        <w:trPr>
          <w:jc w:val="center"/>
        </w:trPr>
        <w:tc>
          <w:tcPr>
            <w:tcW w:w="562" w:type="dxa"/>
            <w:vAlign w:val="center"/>
          </w:tcPr>
          <w:p w:rsidR="00213749" w:rsidRPr="00213749" w:rsidRDefault="00213749" w:rsidP="00213749">
            <w:pPr>
              <w:ind w:left="284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30503" w:rsidRPr="008B3E05" w:rsidRDefault="00430503" w:rsidP="00430503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INTERCAMBIOS CON LAS INSTITUCIONES REGULADORAS</w:t>
            </w:r>
          </w:p>
          <w:p w:rsidR="00213749" w:rsidRPr="008B3E05" w:rsidRDefault="00213749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13749" w:rsidRPr="008B3E05" w:rsidRDefault="000965B2" w:rsidP="000965B2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 xml:space="preserve">Tributación </w:t>
            </w:r>
          </w:p>
        </w:tc>
        <w:tc>
          <w:tcPr>
            <w:tcW w:w="3249" w:type="dxa"/>
            <w:gridSpan w:val="2"/>
            <w:vAlign w:val="center"/>
          </w:tcPr>
          <w:p w:rsidR="000965B2" w:rsidRPr="008B3E05" w:rsidRDefault="000965B2" w:rsidP="000965B2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Obligaciones tributarias de la empresa.</w:t>
            </w:r>
          </w:p>
          <w:p w:rsidR="000965B2" w:rsidRDefault="000965B2" w:rsidP="000965B2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 xml:space="preserve">Obligaciones tributarias de los socios </w:t>
            </w:r>
          </w:p>
          <w:p w:rsidR="00213749" w:rsidRPr="008B3E05" w:rsidRDefault="00213749" w:rsidP="006932CD">
            <w:pPr>
              <w:pStyle w:val="Prrafodelista"/>
              <w:ind w:left="316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13749" w:rsidRPr="008B3E05" w:rsidRDefault="000965B2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ONAT</w:t>
            </w:r>
          </w:p>
        </w:tc>
        <w:tc>
          <w:tcPr>
            <w:tcW w:w="1276" w:type="dxa"/>
            <w:gridSpan w:val="2"/>
            <w:vAlign w:val="center"/>
          </w:tcPr>
          <w:p w:rsidR="00213749" w:rsidRPr="008B3E05" w:rsidRDefault="006559E5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9.00 am a 12.00m</w:t>
            </w:r>
          </w:p>
        </w:tc>
      </w:tr>
      <w:tr w:rsidR="006932CD" w:rsidRPr="008B3E05" w:rsidTr="00430503">
        <w:trPr>
          <w:jc w:val="center"/>
        </w:trPr>
        <w:tc>
          <w:tcPr>
            <w:tcW w:w="562" w:type="dxa"/>
            <w:vAlign w:val="center"/>
          </w:tcPr>
          <w:p w:rsidR="006932CD" w:rsidRPr="00213749" w:rsidRDefault="006932CD" w:rsidP="00213749">
            <w:pPr>
              <w:ind w:left="284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932CD" w:rsidRPr="008B3E05" w:rsidRDefault="006932CD" w:rsidP="00430503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6932CD" w:rsidRPr="008B3E05" w:rsidRDefault="006932CD" w:rsidP="000965B2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3249" w:type="dxa"/>
            <w:gridSpan w:val="2"/>
            <w:vAlign w:val="center"/>
          </w:tcPr>
          <w:p w:rsidR="006932CD" w:rsidRPr="006932CD" w:rsidRDefault="006932CD" w:rsidP="006932CD">
            <w:pPr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 </w:t>
            </w:r>
            <w:r w:rsidR="00410983">
              <w:rPr>
                <w:rFonts w:ascii="Arial" w:hAnsi="Arial" w:cs="Arial"/>
                <w:b/>
                <w:color w:val="FF0000"/>
              </w:rPr>
              <w:t xml:space="preserve">  </w:t>
            </w:r>
            <w:r w:rsidRPr="006932CD">
              <w:rPr>
                <w:rFonts w:ascii="Arial" w:hAnsi="Arial" w:cs="Arial"/>
                <w:b/>
                <w:color w:val="FF0000"/>
              </w:rPr>
              <w:t xml:space="preserve">Día </w:t>
            </w:r>
            <w:r>
              <w:rPr>
                <w:rFonts w:ascii="Arial" w:hAnsi="Arial" w:cs="Arial"/>
                <w:b/>
                <w:color w:val="FF0000"/>
              </w:rPr>
              <w:t>6</w:t>
            </w:r>
            <w:r w:rsidRPr="006932CD">
              <w:rPr>
                <w:rFonts w:ascii="Arial" w:hAnsi="Arial" w:cs="Arial"/>
                <w:b/>
                <w:color w:val="FF0000"/>
              </w:rPr>
              <w:t>/03.</w:t>
            </w:r>
          </w:p>
        </w:tc>
        <w:tc>
          <w:tcPr>
            <w:tcW w:w="1700" w:type="dxa"/>
            <w:gridSpan w:val="2"/>
            <w:vAlign w:val="center"/>
          </w:tcPr>
          <w:p w:rsidR="006932CD" w:rsidRPr="008B3E05" w:rsidRDefault="006932CD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32CD" w:rsidRPr="008B3E05" w:rsidRDefault="006932CD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7F62D0" w:rsidRPr="008B3E05" w:rsidTr="00430503">
        <w:trPr>
          <w:jc w:val="center"/>
        </w:trPr>
        <w:tc>
          <w:tcPr>
            <w:tcW w:w="562" w:type="dxa"/>
            <w:vAlign w:val="center"/>
          </w:tcPr>
          <w:p w:rsidR="00A164EE" w:rsidRPr="00213749" w:rsidRDefault="00A164EE" w:rsidP="00213749">
            <w:pPr>
              <w:ind w:left="284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985" w:type="dxa"/>
            <w:vAlign w:val="center"/>
          </w:tcPr>
          <w:p w:rsidR="00A164EE" w:rsidRPr="008B3E05" w:rsidRDefault="00A164EE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PRÁCTICAS DE GESTIÓN DE MIPYMES</w:t>
            </w:r>
            <w:r w:rsidR="00410983">
              <w:rPr>
                <w:rFonts w:ascii="Arial" w:hAnsi="Arial" w:cs="Arial"/>
                <w:color w:val="1F4E79" w:themeColor="accent1" w:themeShade="80"/>
              </w:rPr>
              <w:t>.</w:t>
            </w:r>
          </w:p>
        </w:tc>
        <w:tc>
          <w:tcPr>
            <w:tcW w:w="4962" w:type="dxa"/>
            <w:gridSpan w:val="3"/>
          </w:tcPr>
          <w:p w:rsidR="00A164EE" w:rsidRPr="008B3E05" w:rsidRDefault="00A164EE" w:rsidP="002C6A60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Principios generales de gestión empresarial.</w:t>
            </w:r>
          </w:p>
          <w:p w:rsidR="00A164EE" w:rsidRPr="008B3E05" w:rsidRDefault="00A164EE" w:rsidP="002C6A60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Decisiones ejecutivas en la MiPyMEs. (Decisiones de los socios. Cambios de Estatutos)</w:t>
            </w:r>
          </w:p>
          <w:p w:rsidR="00A164EE" w:rsidRDefault="00A164EE" w:rsidP="00A164EE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Reflejo de las decisiones en la información contable.</w:t>
            </w:r>
          </w:p>
          <w:p w:rsidR="00873231" w:rsidRPr="008B3E05" w:rsidRDefault="00873231" w:rsidP="00873231">
            <w:pPr>
              <w:pStyle w:val="Prrafodelista"/>
              <w:ind w:left="316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164EE" w:rsidRPr="008B3E05" w:rsidRDefault="00A164EE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b/>
                <w:color w:val="1F4E79" w:themeColor="accent1" w:themeShade="80"/>
              </w:rPr>
              <w:t>CoCo</w:t>
            </w:r>
            <w:r w:rsidRPr="008B3E05">
              <w:rPr>
                <w:rFonts w:ascii="Arial" w:hAnsi="Arial" w:cs="Arial"/>
                <w:color w:val="1F4E79" w:themeColor="accent1" w:themeShade="80"/>
              </w:rPr>
              <w:t>, Comunidad Colaborativa y Asesores</w:t>
            </w:r>
          </w:p>
        </w:tc>
        <w:tc>
          <w:tcPr>
            <w:tcW w:w="1276" w:type="dxa"/>
            <w:gridSpan w:val="2"/>
            <w:vAlign w:val="center"/>
          </w:tcPr>
          <w:p w:rsidR="00A164EE" w:rsidRPr="008B3E05" w:rsidRDefault="009F6F7E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9.00 am a 11.30am</w:t>
            </w:r>
          </w:p>
        </w:tc>
      </w:tr>
      <w:tr w:rsidR="007F62D0" w:rsidRPr="008B3E05" w:rsidTr="00430503">
        <w:trPr>
          <w:jc w:val="center"/>
        </w:trPr>
        <w:tc>
          <w:tcPr>
            <w:tcW w:w="562" w:type="dxa"/>
            <w:vAlign w:val="center"/>
          </w:tcPr>
          <w:p w:rsidR="007E23E8" w:rsidRPr="00213749" w:rsidRDefault="007E23E8" w:rsidP="00213749">
            <w:pPr>
              <w:ind w:left="284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985" w:type="dxa"/>
            <w:vAlign w:val="center"/>
          </w:tcPr>
          <w:p w:rsidR="007E23E8" w:rsidRPr="008B3E05" w:rsidRDefault="00A164EE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Cierre del Taller</w:t>
            </w:r>
          </w:p>
        </w:tc>
        <w:tc>
          <w:tcPr>
            <w:tcW w:w="4962" w:type="dxa"/>
            <w:gridSpan w:val="3"/>
          </w:tcPr>
          <w:p w:rsidR="007E23E8" w:rsidRPr="008B3E05" w:rsidRDefault="007E23E8" w:rsidP="007E23E8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Principales resultados.</w:t>
            </w:r>
          </w:p>
          <w:p w:rsidR="007E23E8" w:rsidRPr="008B3E05" w:rsidRDefault="007E23E8" w:rsidP="007E23E8">
            <w:pPr>
              <w:pStyle w:val="Prrafode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Recomendaciones y acuerdos de trabajo.</w:t>
            </w:r>
          </w:p>
        </w:tc>
        <w:tc>
          <w:tcPr>
            <w:tcW w:w="1700" w:type="dxa"/>
            <w:gridSpan w:val="2"/>
            <w:vAlign w:val="center"/>
          </w:tcPr>
          <w:p w:rsidR="007E23E8" w:rsidRPr="008B3E05" w:rsidRDefault="007E23E8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8B3E05">
              <w:rPr>
                <w:rFonts w:ascii="Arial" w:hAnsi="Arial" w:cs="Arial"/>
                <w:color w:val="1F4E79" w:themeColor="accent1" w:themeShade="80"/>
              </w:rPr>
              <w:t>Coordinadores del taller</w:t>
            </w:r>
          </w:p>
        </w:tc>
        <w:tc>
          <w:tcPr>
            <w:tcW w:w="1276" w:type="dxa"/>
            <w:gridSpan w:val="2"/>
            <w:vAlign w:val="center"/>
          </w:tcPr>
          <w:p w:rsidR="007E23E8" w:rsidRPr="008B3E05" w:rsidRDefault="009F6F7E" w:rsidP="007E23E8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11.30 am a 12.00 m</w:t>
            </w:r>
          </w:p>
        </w:tc>
      </w:tr>
    </w:tbl>
    <w:p w:rsidR="00A34410" w:rsidRPr="008B3E05" w:rsidRDefault="00A34410" w:rsidP="00A34410">
      <w:pPr>
        <w:rPr>
          <w:rFonts w:ascii="Arial" w:hAnsi="Arial" w:cs="Arial"/>
          <w:color w:val="1F4E79" w:themeColor="accent1" w:themeShade="80"/>
        </w:rPr>
      </w:pPr>
    </w:p>
    <w:sectPr w:rsidR="00A34410" w:rsidRPr="008B3E05" w:rsidSect="007F62D0">
      <w:footerReference w:type="default" r:id="rId9"/>
      <w:pgSz w:w="12240" w:h="15840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43" w:rsidRDefault="00742343" w:rsidP="00A65B4C">
      <w:r>
        <w:separator/>
      </w:r>
    </w:p>
  </w:endnote>
  <w:endnote w:type="continuationSeparator" w:id="0">
    <w:p w:rsidR="00742343" w:rsidRDefault="00742343" w:rsidP="00A6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4C" w:rsidRPr="00DE3492" w:rsidRDefault="00A65B4C" w:rsidP="00DE3492">
    <w:pPr>
      <w:pStyle w:val="Piedepgina"/>
    </w:pPr>
    <w:r w:rsidRPr="00DE349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43" w:rsidRDefault="00742343" w:rsidP="00A65B4C">
      <w:r>
        <w:separator/>
      </w:r>
    </w:p>
  </w:footnote>
  <w:footnote w:type="continuationSeparator" w:id="0">
    <w:p w:rsidR="00742343" w:rsidRDefault="00742343" w:rsidP="00A6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6C68"/>
    <w:multiLevelType w:val="hybridMultilevel"/>
    <w:tmpl w:val="2EBC2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900BB"/>
    <w:multiLevelType w:val="hybridMultilevel"/>
    <w:tmpl w:val="82E85E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CB14CC"/>
    <w:multiLevelType w:val="hybridMultilevel"/>
    <w:tmpl w:val="1D582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20A3B"/>
    <w:multiLevelType w:val="hybridMultilevel"/>
    <w:tmpl w:val="4D74E71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F8"/>
    <w:rsid w:val="000965B2"/>
    <w:rsid w:val="000D18D8"/>
    <w:rsid w:val="0017123C"/>
    <w:rsid w:val="001C34DC"/>
    <w:rsid w:val="00213749"/>
    <w:rsid w:val="0026581C"/>
    <w:rsid w:val="002C6A60"/>
    <w:rsid w:val="002D7380"/>
    <w:rsid w:val="003060F6"/>
    <w:rsid w:val="00307700"/>
    <w:rsid w:val="003843EF"/>
    <w:rsid w:val="003A7DA7"/>
    <w:rsid w:val="00410983"/>
    <w:rsid w:val="00417375"/>
    <w:rsid w:val="00430503"/>
    <w:rsid w:val="00467FBE"/>
    <w:rsid w:val="00512869"/>
    <w:rsid w:val="00513EC3"/>
    <w:rsid w:val="005342BD"/>
    <w:rsid w:val="0055779E"/>
    <w:rsid w:val="005903C2"/>
    <w:rsid w:val="005B37EB"/>
    <w:rsid w:val="005E3547"/>
    <w:rsid w:val="005F4A32"/>
    <w:rsid w:val="00617D8D"/>
    <w:rsid w:val="0062558D"/>
    <w:rsid w:val="006559E5"/>
    <w:rsid w:val="0067048B"/>
    <w:rsid w:val="00687AF2"/>
    <w:rsid w:val="006932CD"/>
    <w:rsid w:val="006D2416"/>
    <w:rsid w:val="006E4997"/>
    <w:rsid w:val="00742343"/>
    <w:rsid w:val="007443CB"/>
    <w:rsid w:val="0079332B"/>
    <w:rsid w:val="007E23E8"/>
    <w:rsid w:val="007F0486"/>
    <w:rsid w:val="007F62D0"/>
    <w:rsid w:val="00800E9E"/>
    <w:rsid w:val="00801606"/>
    <w:rsid w:val="00873231"/>
    <w:rsid w:val="00882523"/>
    <w:rsid w:val="00884547"/>
    <w:rsid w:val="008B3E05"/>
    <w:rsid w:val="009328E0"/>
    <w:rsid w:val="00946497"/>
    <w:rsid w:val="00956C4C"/>
    <w:rsid w:val="009A029D"/>
    <w:rsid w:val="009F6F7E"/>
    <w:rsid w:val="00A05957"/>
    <w:rsid w:val="00A164EE"/>
    <w:rsid w:val="00A34410"/>
    <w:rsid w:val="00A65B4C"/>
    <w:rsid w:val="00A75FBA"/>
    <w:rsid w:val="00AF2C4A"/>
    <w:rsid w:val="00B25E95"/>
    <w:rsid w:val="00C519F8"/>
    <w:rsid w:val="00CA0426"/>
    <w:rsid w:val="00CD2FB8"/>
    <w:rsid w:val="00D3725B"/>
    <w:rsid w:val="00D44745"/>
    <w:rsid w:val="00D802C1"/>
    <w:rsid w:val="00DE3492"/>
    <w:rsid w:val="00E24B58"/>
    <w:rsid w:val="00E77AA0"/>
    <w:rsid w:val="00F229EF"/>
    <w:rsid w:val="00F9533F"/>
    <w:rsid w:val="00F961D2"/>
    <w:rsid w:val="00FC0596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05D1F3-504F-4872-9A64-EEB30579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0E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4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B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5B4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5B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B4C"/>
    <w:rPr>
      <w:lang w:val="es-ES"/>
    </w:rPr>
  </w:style>
  <w:style w:type="character" w:customStyle="1" w:styleId="Hipervnculo1">
    <w:name w:val="Hipervínculo1"/>
    <w:basedOn w:val="Fuentedeprrafopredeter"/>
    <w:uiPriority w:val="99"/>
    <w:unhideWhenUsed/>
    <w:rsid w:val="00A65B4C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A65B4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2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2C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2022E-7CA1-41EA-9F65-57155229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Malcom</dc:creator>
  <cp:lastModifiedBy>Camara</cp:lastModifiedBy>
  <cp:revision>34</cp:revision>
  <dcterms:created xsi:type="dcterms:W3CDTF">2023-02-16T19:47:00Z</dcterms:created>
  <dcterms:modified xsi:type="dcterms:W3CDTF">2023-02-16T20:39:00Z</dcterms:modified>
</cp:coreProperties>
</file>